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453" w:rsidRDefault="00454453" w:rsidP="00454453">
      <w:pPr>
        <w:pStyle w:val="NormalWeb"/>
        <w:rPr>
          <w:rFonts w:ascii="Arial" w:hAnsi="Arial" w:cs="Arial"/>
          <w:color w:val="333333"/>
          <w:sz w:val="23"/>
          <w:szCs w:val="23"/>
        </w:rPr>
      </w:pPr>
      <w:r>
        <w:rPr>
          <w:rStyle w:val="Strong"/>
          <w:rFonts w:ascii="Arial" w:hAnsi="Arial" w:cs="Arial"/>
          <w:color w:val="333333"/>
          <w:sz w:val="23"/>
          <w:szCs w:val="23"/>
        </w:rPr>
        <w:t>Principal Scientist (Regulatory Bioanalysis)</w:t>
      </w:r>
    </w:p>
    <w:p w:rsidR="00454453" w:rsidRDefault="00454453" w:rsidP="00454453">
      <w:pPr>
        <w:pStyle w:val="NormalWeb"/>
        <w:rPr>
          <w:rFonts w:ascii="Arial" w:hAnsi="Arial" w:cs="Arial"/>
          <w:color w:val="333333"/>
          <w:sz w:val="23"/>
          <w:szCs w:val="23"/>
        </w:rPr>
      </w:pPr>
      <w:r>
        <w:rPr>
          <w:rStyle w:val="Strong"/>
          <w:rFonts w:ascii="Arial" w:hAnsi="Arial" w:cs="Arial"/>
          <w:color w:val="333333"/>
          <w:sz w:val="23"/>
          <w:szCs w:val="23"/>
        </w:rPr>
        <w:t>Permanent</w:t>
      </w:r>
    </w:p>
    <w:p w:rsidR="00454453" w:rsidRDefault="00454453" w:rsidP="00454453">
      <w:pPr>
        <w:pStyle w:val="NormalWeb"/>
        <w:rPr>
          <w:rFonts w:ascii="Arial" w:hAnsi="Arial" w:cs="Arial"/>
          <w:color w:val="333333"/>
          <w:sz w:val="23"/>
          <w:szCs w:val="23"/>
        </w:rPr>
      </w:pPr>
      <w:r>
        <w:rPr>
          <w:rStyle w:val="Strong"/>
          <w:rFonts w:ascii="Arial" w:hAnsi="Arial" w:cs="Arial"/>
          <w:color w:val="333333"/>
          <w:sz w:val="23"/>
          <w:szCs w:val="23"/>
        </w:rPr>
        <w:t>Position can be based in the North East of Scotland OR North West of England</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Entrust People are supporting a science led organisation in the recruitment of an experienced Bioanalytical Scientist at Principal level who is well versed in managing regulatory bioanalytical (LC-MS, LC-MS/MS, GC-MS, HPLC, GC) studies for their growing teams in the North East of Scotland and North West of England.</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 xml:space="preserve">You will play a vital role within the </w:t>
      </w:r>
      <w:proofErr w:type="spellStart"/>
      <w:r>
        <w:rPr>
          <w:rFonts w:ascii="Arial" w:hAnsi="Arial" w:cs="Arial"/>
          <w:color w:val="333333"/>
          <w:sz w:val="23"/>
          <w:szCs w:val="23"/>
        </w:rPr>
        <w:t>Bioanalyst</w:t>
      </w:r>
      <w:proofErr w:type="spellEnd"/>
      <w:r>
        <w:rPr>
          <w:rFonts w:ascii="Arial" w:hAnsi="Arial" w:cs="Arial"/>
          <w:color w:val="333333"/>
          <w:sz w:val="23"/>
          <w:szCs w:val="23"/>
        </w:rPr>
        <w:t xml:space="preserve"> Team, be part of a distinctive business made up of highly skilled, personable individuals.</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 xml:space="preserve">The site provides preclinical services and expertise, specialising in investigative toxicology, exploratory and discovery toxicology, metabolism and pharmacokinetics. Their collaborative approach ties both industry expertise and extensive laboratory capabilities, </w:t>
      </w:r>
      <w:proofErr w:type="gramStart"/>
      <w:r>
        <w:rPr>
          <w:rFonts w:ascii="Arial" w:hAnsi="Arial" w:cs="Arial"/>
          <w:color w:val="333333"/>
          <w:sz w:val="23"/>
          <w:szCs w:val="23"/>
        </w:rPr>
        <w:t>in order to</w:t>
      </w:r>
      <w:proofErr w:type="gramEnd"/>
      <w:r>
        <w:rPr>
          <w:rFonts w:ascii="Arial" w:hAnsi="Arial" w:cs="Arial"/>
          <w:color w:val="333333"/>
          <w:sz w:val="23"/>
          <w:szCs w:val="23"/>
        </w:rPr>
        <w:t xml:space="preserve"> provide expert services in mechanistic and investigative toxicology, and ADME with emphasis on assessing the relevance of animal data to humans.</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This opportunity will allow you to work alongside customers spanning the agrochemical, chemical, pharmaceutical, biotechnology, and consumer product industries.</w:t>
      </w:r>
      <w:r>
        <w:rPr>
          <w:rFonts w:ascii="Arial" w:hAnsi="Arial" w:cs="Arial"/>
          <w:color w:val="333333"/>
          <w:sz w:val="23"/>
          <w:szCs w:val="23"/>
        </w:rPr>
        <w:br/>
      </w:r>
      <w:r>
        <w:rPr>
          <w:rFonts w:ascii="Arial" w:hAnsi="Arial" w:cs="Arial"/>
          <w:color w:val="333333"/>
          <w:sz w:val="23"/>
          <w:szCs w:val="23"/>
        </w:rPr>
        <w:br/>
      </w:r>
      <w:r>
        <w:rPr>
          <w:rStyle w:val="Strong"/>
          <w:rFonts w:ascii="Arial" w:hAnsi="Arial" w:cs="Arial"/>
          <w:color w:val="333333"/>
          <w:sz w:val="23"/>
          <w:szCs w:val="23"/>
        </w:rPr>
        <w:t>About You:</w:t>
      </w:r>
      <w:r>
        <w:rPr>
          <w:rFonts w:ascii="Arial" w:hAnsi="Arial" w:cs="Arial"/>
          <w:color w:val="333333"/>
          <w:sz w:val="23"/>
          <w:szCs w:val="23"/>
        </w:rPr>
        <w:br/>
        <w:t>An ideal candidate for the role of </w:t>
      </w:r>
      <w:r>
        <w:rPr>
          <w:rStyle w:val="Strong"/>
          <w:rFonts w:ascii="Arial" w:hAnsi="Arial" w:cs="Arial"/>
          <w:color w:val="333333"/>
          <w:sz w:val="23"/>
          <w:szCs w:val="23"/>
        </w:rPr>
        <w:t xml:space="preserve">Principal Scientist (Regulatory </w:t>
      </w:r>
      <w:proofErr w:type="spellStart"/>
      <w:r>
        <w:rPr>
          <w:rStyle w:val="Strong"/>
          <w:rFonts w:ascii="Arial" w:hAnsi="Arial" w:cs="Arial"/>
          <w:color w:val="333333"/>
          <w:sz w:val="23"/>
          <w:szCs w:val="23"/>
        </w:rPr>
        <w:t>Bioanlaysis</w:t>
      </w:r>
      <w:proofErr w:type="spellEnd"/>
      <w:r>
        <w:rPr>
          <w:rStyle w:val="Strong"/>
          <w:rFonts w:ascii="Arial" w:hAnsi="Arial" w:cs="Arial"/>
          <w:color w:val="333333"/>
          <w:sz w:val="23"/>
          <w:szCs w:val="23"/>
        </w:rPr>
        <w:t>) </w:t>
      </w:r>
      <w:r>
        <w:rPr>
          <w:rFonts w:ascii="Arial" w:hAnsi="Arial" w:cs="Arial"/>
          <w:color w:val="333333"/>
          <w:sz w:val="23"/>
          <w:szCs w:val="23"/>
        </w:rPr>
        <w:t>will be educated to a PhD level in Chemistry, Biochemistry or Pharmacology.</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Industrial experience essentially, preferably in a CRO environment. You should be trained to GLP regulatory standards and be able to represent Bio-Analytical services in a team environment.</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You should have experience of using instruments, method development experience and be experienced in mass spectrometry. Ideally the individual will have LC-MS, LC-MS/MS, GC-MS, HPLC, GC experience.</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 xml:space="preserve">On a less academic note, our client is looking for a true self-starter, an independent thinker who can work unsupervised to a high standard – work with the team </w:t>
      </w:r>
      <w:proofErr w:type="gramStart"/>
      <w:r>
        <w:rPr>
          <w:rFonts w:ascii="Arial" w:hAnsi="Arial" w:cs="Arial"/>
          <w:color w:val="333333"/>
          <w:sz w:val="23"/>
          <w:szCs w:val="23"/>
        </w:rPr>
        <w:t>in order to</w:t>
      </w:r>
      <w:proofErr w:type="gramEnd"/>
      <w:r>
        <w:rPr>
          <w:rFonts w:ascii="Arial" w:hAnsi="Arial" w:cs="Arial"/>
          <w:color w:val="333333"/>
          <w:sz w:val="23"/>
          <w:szCs w:val="23"/>
        </w:rPr>
        <w:t xml:space="preserve"> improve laboratory processes.</w:t>
      </w:r>
    </w:p>
    <w:p w:rsidR="00454453" w:rsidRDefault="00454453" w:rsidP="00454453">
      <w:pPr>
        <w:pStyle w:val="NormalWeb"/>
        <w:rPr>
          <w:rFonts w:ascii="Arial" w:hAnsi="Arial" w:cs="Arial"/>
          <w:color w:val="333333"/>
          <w:sz w:val="23"/>
          <w:szCs w:val="23"/>
        </w:rPr>
      </w:pPr>
      <w:r>
        <w:rPr>
          <w:rStyle w:val="Strong"/>
          <w:rFonts w:ascii="Arial" w:hAnsi="Arial" w:cs="Arial"/>
          <w:color w:val="333333"/>
          <w:sz w:val="23"/>
          <w:szCs w:val="23"/>
        </w:rPr>
        <w:t>Further Details:</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The business is going through extensive growth, and they are looking for character – someone confident, assertive and a persuasive manner. A flexible approach to working is desired in return for great rates, and ample opportunity for future personal growth and development.</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 xml:space="preserve">Entrust People pride ourselves on offering an extremely professional and consultative approach when discussing job opportunities with both our candidates and clients, so if you would like to discuss the above opportunity in more detail or discuss any other potential opportunities, please contact one of our experienced consultants Suzi </w:t>
      </w:r>
      <w:r>
        <w:rPr>
          <w:rFonts w:ascii="Arial" w:hAnsi="Arial" w:cs="Arial"/>
          <w:color w:val="333333"/>
          <w:sz w:val="23"/>
          <w:szCs w:val="23"/>
        </w:rPr>
        <w:lastRenderedPageBreak/>
        <w:t>Robertson on +44(0)1224 608988 or email suzi@entrustpeople.co.uk with a CV and she will be delighted to talk about the next step of your career.</w:t>
      </w:r>
    </w:p>
    <w:p w:rsidR="00454453" w:rsidRDefault="00454453" w:rsidP="00454453">
      <w:pPr>
        <w:pStyle w:val="NormalWeb"/>
        <w:rPr>
          <w:rFonts w:ascii="Arial" w:hAnsi="Arial" w:cs="Arial"/>
          <w:color w:val="333333"/>
          <w:sz w:val="23"/>
          <w:szCs w:val="23"/>
        </w:rPr>
      </w:pPr>
      <w:r>
        <w:rPr>
          <w:rFonts w:ascii="Arial" w:hAnsi="Arial" w:cs="Arial"/>
          <w:color w:val="333333"/>
          <w:sz w:val="23"/>
          <w:szCs w:val="23"/>
        </w:rPr>
        <w:t xml:space="preserve">Keywords: </w:t>
      </w:r>
      <w:r>
        <w:rPr>
          <w:rFonts w:ascii="Arial" w:hAnsi="Arial" w:cs="Arial"/>
          <w:color w:val="333333"/>
          <w:sz w:val="23"/>
          <w:szCs w:val="23"/>
        </w:rPr>
        <w:t>“</w:t>
      </w:r>
      <w:r>
        <w:rPr>
          <w:rFonts w:ascii="Arial" w:hAnsi="Arial" w:cs="Arial"/>
          <w:color w:val="333333"/>
          <w:sz w:val="23"/>
          <w:szCs w:val="23"/>
        </w:rPr>
        <w:t>Bioanalytical</w:t>
      </w:r>
      <w:r>
        <w:rPr>
          <w:rFonts w:ascii="Arial" w:hAnsi="Arial" w:cs="Arial"/>
          <w:color w:val="333333"/>
          <w:sz w:val="23"/>
          <w:szCs w:val="23"/>
        </w:rPr>
        <w:t>”</w:t>
      </w:r>
      <w:r>
        <w:rPr>
          <w:rFonts w:ascii="Arial" w:hAnsi="Arial" w:cs="Arial"/>
          <w:color w:val="333333"/>
          <w:sz w:val="23"/>
          <w:szCs w:val="23"/>
        </w:rPr>
        <w:t xml:space="preserve">, </w:t>
      </w:r>
      <w:r>
        <w:rPr>
          <w:rFonts w:ascii="Arial" w:hAnsi="Arial" w:cs="Arial"/>
          <w:color w:val="333333"/>
          <w:sz w:val="23"/>
          <w:szCs w:val="23"/>
        </w:rPr>
        <w:t>“</w:t>
      </w:r>
      <w:r>
        <w:rPr>
          <w:rFonts w:ascii="Arial" w:hAnsi="Arial" w:cs="Arial"/>
          <w:color w:val="333333"/>
          <w:sz w:val="23"/>
          <w:szCs w:val="23"/>
        </w:rPr>
        <w:t>analyst</w:t>
      </w:r>
      <w:r>
        <w:rPr>
          <w:rFonts w:ascii="Arial" w:hAnsi="Arial" w:cs="Arial"/>
          <w:color w:val="333333"/>
          <w:sz w:val="23"/>
          <w:szCs w:val="23"/>
        </w:rPr>
        <w:t>”</w:t>
      </w:r>
      <w:r>
        <w:rPr>
          <w:rFonts w:ascii="Arial" w:hAnsi="Arial" w:cs="Arial"/>
          <w:color w:val="333333"/>
          <w:sz w:val="23"/>
          <w:szCs w:val="23"/>
        </w:rPr>
        <w:t xml:space="preserve">, </w:t>
      </w:r>
      <w:proofErr w:type="spellStart"/>
      <w:r>
        <w:rPr>
          <w:rFonts w:ascii="Arial" w:hAnsi="Arial" w:cs="Arial"/>
          <w:color w:val="333333"/>
          <w:sz w:val="23"/>
          <w:szCs w:val="23"/>
        </w:rPr>
        <w:t>bioanalyst</w:t>
      </w:r>
      <w:proofErr w:type="spellEnd"/>
      <w:r>
        <w:rPr>
          <w:rFonts w:ascii="Arial" w:hAnsi="Arial" w:cs="Arial"/>
          <w:color w:val="333333"/>
          <w:sz w:val="23"/>
          <w:szCs w:val="23"/>
        </w:rPr>
        <w:t xml:space="preserve">, </w:t>
      </w:r>
      <w:r>
        <w:rPr>
          <w:rFonts w:ascii="Arial" w:hAnsi="Arial" w:cs="Arial"/>
          <w:color w:val="333333"/>
          <w:sz w:val="23"/>
          <w:szCs w:val="23"/>
        </w:rPr>
        <w:t>“</w:t>
      </w:r>
      <w:r>
        <w:rPr>
          <w:rFonts w:ascii="Arial" w:hAnsi="Arial" w:cs="Arial"/>
          <w:color w:val="333333"/>
          <w:sz w:val="23"/>
          <w:szCs w:val="23"/>
        </w:rPr>
        <w:t>CRO</w:t>
      </w:r>
      <w:r>
        <w:rPr>
          <w:rFonts w:ascii="Arial" w:hAnsi="Arial" w:cs="Arial"/>
          <w:color w:val="333333"/>
          <w:sz w:val="23"/>
          <w:szCs w:val="23"/>
        </w:rPr>
        <w:t>”</w:t>
      </w:r>
      <w:r>
        <w:rPr>
          <w:rFonts w:ascii="Arial" w:hAnsi="Arial" w:cs="Arial"/>
          <w:color w:val="333333"/>
          <w:sz w:val="23"/>
          <w:szCs w:val="23"/>
        </w:rPr>
        <w:t xml:space="preserve">, “Mass Spectrometry”, </w:t>
      </w:r>
      <w:r>
        <w:rPr>
          <w:rFonts w:ascii="Arial" w:hAnsi="Arial" w:cs="Arial"/>
          <w:color w:val="333333"/>
          <w:sz w:val="23"/>
          <w:szCs w:val="23"/>
        </w:rPr>
        <w:t>“</w:t>
      </w:r>
      <w:r>
        <w:rPr>
          <w:rFonts w:ascii="Arial" w:hAnsi="Arial" w:cs="Arial"/>
          <w:color w:val="333333"/>
          <w:sz w:val="23"/>
          <w:szCs w:val="23"/>
        </w:rPr>
        <w:t>LC-MS</w:t>
      </w:r>
      <w:r>
        <w:rPr>
          <w:rFonts w:ascii="Arial" w:hAnsi="Arial" w:cs="Arial"/>
          <w:color w:val="333333"/>
          <w:sz w:val="23"/>
          <w:szCs w:val="23"/>
        </w:rPr>
        <w:t>”</w:t>
      </w:r>
      <w:r>
        <w:rPr>
          <w:rFonts w:ascii="Arial" w:hAnsi="Arial" w:cs="Arial"/>
          <w:color w:val="333333"/>
          <w:sz w:val="23"/>
          <w:szCs w:val="23"/>
        </w:rPr>
        <w:t xml:space="preserve">, </w:t>
      </w:r>
      <w:r>
        <w:rPr>
          <w:rFonts w:ascii="Arial" w:hAnsi="Arial" w:cs="Arial"/>
          <w:color w:val="333333"/>
          <w:sz w:val="23"/>
          <w:szCs w:val="23"/>
        </w:rPr>
        <w:t>“</w:t>
      </w:r>
      <w:r>
        <w:rPr>
          <w:rFonts w:ascii="Arial" w:hAnsi="Arial" w:cs="Arial"/>
          <w:color w:val="333333"/>
          <w:sz w:val="23"/>
          <w:szCs w:val="23"/>
        </w:rPr>
        <w:t>HPLC</w:t>
      </w:r>
      <w:r>
        <w:rPr>
          <w:rFonts w:ascii="Arial" w:hAnsi="Arial" w:cs="Arial"/>
          <w:color w:val="333333"/>
          <w:sz w:val="23"/>
          <w:szCs w:val="23"/>
        </w:rPr>
        <w:t>”</w:t>
      </w:r>
      <w:r>
        <w:rPr>
          <w:rFonts w:ascii="Arial" w:hAnsi="Arial" w:cs="Arial"/>
          <w:color w:val="333333"/>
          <w:sz w:val="23"/>
          <w:szCs w:val="23"/>
        </w:rPr>
        <w:t xml:space="preserve">, </w:t>
      </w:r>
      <w:r>
        <w:rPr>
          <w:rFonts w:ascii="Arial" w:hAnsi="Arial" w:cs="Arial"/>
          <w:color w:val="333333"/>
          <w:sz w:val="23"/>
          <w:szCs w:val="23"/>
        </w:rPr>
        <w:t>“</w:t>
      </w:r>
      <w:r>
        <w:rPr>
          <w:rFonts w:ascii="Arial" w:hAnsi="Arial" w:cs="Arial"/>
          <w:color w:val="333333"/>
          <w:sz w:val="23"/>
          <w:szCs w:val="23"/>
        </w:rPr>
        <w:t>chemistry</w:t>
      </w:r>
      <w:r>
        <w:rPr>
          <w:rFonts w:ascii="Arial" w:hAnsi="Arial" w:cs="Arial"/>
          <w:color w:val="333333"/>
          <w:sz w:val="23"/>
          <w:szCs w:val="23"/>
        </w:rPr>
        <w:t>”</w:t>
      </w:r>
      <w:bookmarkStart w:id="0" w:name="_GoBack"/>
      <w:bookmarkEnd w:id="0"/>
      <w:r>
        <w:rPr>
          <w:rFonts w:ascii="Arial" w:hAnsi="Arial" w:cs="Arial"/>
          <w:color w:val="333333"/>
          <w:sz w:val="23"/>
          <w:szCs w:val="23"/>
        </w:rPr>
        <w:t>, “GC”, “GC FID” “GLP”</w:t>
      </w:r>
    </w:p>
    <w:p w:rsidR="004E014C" w:rsidRDefault="00454453"/>
    <w:sectPr w:rsidR="004E0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53"/>
    <w:rsid w:val="00100F40"/>
    <w:rsid w:val="00276976"/>
    <w:rsid w:val="00454453"/>
    <w:rsid w:val="004F61AA"/>
    <w:rsid w:val="00587E43"/>
    <w:rsid w:val="005C6AB1"/>
    <w:rsid w:val="0077475A"/>
    <w:rsid w:val="007F0FFA"/>
    <w:rsid w:val="00A4685E"/>
    <w:rsid w:val="00F0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21B6"/>
  <w15:chartTrackingRefBased/>
  <w15:docId w15:val="{938F8376-F38B-481D-9FDC-799A73F5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1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Robertson</dc:creator>
  <cp:keywords/>
  <dc:description/>
  <cp:lastModifiedBy>Suzanne  Robertson</cp:lastModifiedBy>
  <cp:revision>1</cp:revision>
  <dcterms:created xsi:type="dcterms:W3CDTF">2018-09-06T09:19:00Z</dcterms:created>
  <dcterms:modified xsi:type="dcterms:W3CDTF">2018-09-06T09:21:00Z</dcterms:modified>
</cp:coreProperties>
</file>